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right="422" w:firstLine="0"/>
        <w:jc w:val="center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6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left"/>
        <w:tblInd w:w="46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103"/>
        <w:gridCol w:w="2701"/>
        <w:gridCol w:w="5951"/>
        <w:tblGridChange w:id="0">
          <w:tblGrid>
            <w:gridCol w:w="2103"/>
            <w:gridCol w:w="2701"/>
            <w:gridCol w:w="595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shd w:fill="bebebe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611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SECRETARÍA DEL DEPORTE Y LA RECREACIÓN - SUBSECRETARÍA DE FOMENTO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669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6" w:right="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" w:line="240" w:lineRule="auto"/>
              <w:ind w:left="48" w:right="40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4162.010.26.1.2917-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ANDRES FELIPE CAMELO ORTÍZ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6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DANIELA MOLINA URBANO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5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1.144.096.882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$2.793.000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4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75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9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" w:right="37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SOCIAL: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" w:right="0" w:firstLine="0"/>
              <w:jc w:val="both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" w:right="4453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" w:right="4453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8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11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" w:right="732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Autorización, Referencia, Pago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5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77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9" w:hRule="atLeast"/>
          <w:tblHeader w:val="0"/>
        </w:trPr>
        <w:tc>
          <w:tcPr>
            <w:gridSpan w:val="3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6" w:right="0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826" w:hRule="atLeast"/>
          <w:tblHeader w:val="0"/>
        </w:trPr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5" w:line="240" w:lineRule="auto"/>
              <w:ind w:left="661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5" w:line="240" w:lineRule="auto"/>
              <w:ind w:left="1338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1933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" w:right="44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y asistir la operación administrativa y operativa en el desarrollo de las actividades del proyecto, apoyando en la ejecución de acciones para la formación deportiva en el sistema educativo a través del mantenimiento y actualización del drive de fomento según la línea de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8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la operación administrativa y operativa del proyecto desde la revisión y verificación de los eventos programados en el drive del mismo.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8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8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footerReference r:id="rId7" w:type="default"/>
          <w:pgSz w:h="15840" w:w="12240" w:orient="portrait"/>
          <w:pgMar w:bottom="680" w:top="1180" w:left="720" w:right="720" w:header="0" w:footer="48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54.0" w:type="dxa"/>
        <w:jc w:val="left"/>
        <w:tblInd w:w="46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796"/>
        <w:gridCol w:w="5958"/>
        <w:tblGridChange w:id="0">
          <w:tblGrid>
            <w:gridCol w:w="4796"/>
            <w:gridCol w:w="5958"/>
          </w:tblGrid>
        </w:tblGridChange>
      </w:tblGrid>
      <w:tr>
        <w:trPr>
          <w:cantSplit w:val="0"/>
          <w:trHeight w:val="9936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8" w:firstLine="0"/>
              <w:jc w:val="both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servicio a la cual pertenece, utilizando los formatos exigidos por el Sistema de Gestión de Calidad para la certificación de Icontec ISO 9001, y demás actividades del proyecto.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6"/>
              </w:tabs>
              <w:spacing w:after="0" w:before="0" w:line="240" w:lineRule="auto"/>
              <w:ind w:left="54" w:right="38" w:firstLine="0"/>
              <w:jc w:val="both"/>
              <w:rPr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la creación de formatos, brochures, presentaciones, entre otros, a través de las plataformas digitales, que le permitan al programa solucionar las necesidades que se presenten.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96"/>
              </w:tabs>
              <w:spacing w:after="0" w:before="0" w:line="240" w:lineRule="auto"/>
              <w:ind w:left="54" w:right="39" w:firstLine="0"/>
              <w:jc w:val="both"/>
              <w:rPr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Acompañar en la convocatoria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40"/>
              </w:tabs>
              <w:spacing w:after="0" w:before="1" w:line="240" w:lineRule="auto"/>
              <w:ind w:left="54" w:right="40" w:firstLine="0"/>
              <w:jc w:val="both"/>
              <w:rPr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Atender las dudas y requerimientos del personal de fomento frente al proceso de calidad, sobre las necesidades y obligaciones relacionadas con el desarrollo del programa.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3"/>
              </w:tabs>
              <w:spacing w:after="0" w:before="0" w:line="240" w:lineRule="auto"/>
              <w:ind w:left="54" w:right="40" w:firstLine="0"/>
              <w:jc w:val="both"/>
              <w:rPr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de forma periódica, diferentes auditorías internas en busca de identificar las necesidades y oportunidades de mejora previas a la recertificación.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5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53"/>
              </w:tabs>
              <w:spacing w:after="0" w:before="0" w:line="240" w:lineRule="auto"/>
              <w:ind w:left="54" w:right="42" w:firstLine="0"/>
              <w:jc w:val="both"/>
              <w:rPr>
                <w:i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spacing w:before="2" w:lineRule="auto"/>
              <w:ind w:left="48" w:firstLine="0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 Realicé la validación del cronograma ACT13062025, revisando detalladamente la información contenida en el mismo y asegurando su comprensión para efectos de seguimiento y control en el drive dispuesto para ello.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0" w:line="240" w:lineRule="auto"/>
              <w:ind w:left="56" w:right="308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Diseñé formato de matriz “chequeo procesos de eventos” para el seguimiento operativo en términos de SGC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8"/>
              </w:tabs>
              <w:spacing w:after="0" w:before="0" w:line="240" w:lineRule="auto"/>
              <w:ind w:left="56" w:right="20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reunión de la Mesa Técnica de Seguimiento a Eventos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 dicha sesión se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socializa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 realización de la carrera en la ciudadela, se verificaron los aspectos pendientes y se expuso la metodología prevista para la aplicación de una encuesta a un grupo muestral de corredores.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1" w:line="240" w:lineRule="auto"/>
              <w:ind w:left="56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Recibí capacitación por parte de la Coordinación del SGC, en la cual el coordinador saliente me presentó los avances desarrollados a la fecha y los asuntos que permanecían pendientes.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1" w:line="240" w:lineRule="auto"/>
              <w:ind w:left="56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1" w:line="240" w:lineRule="auto"/>
              <w:ind w:left="5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4.1 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mesa de trabajo con el equipo de calidad, atendiendo dudas y requerimientos relacionados con el área.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0" w:line="240" w:lineRule="auto"/>
              <w:ind w:left="0" w:right="413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0" w:line="240" w:lineRule="auto"/>
              <w:ind w:left="56" w:right="413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Realicé una auditoría interna preventiva para el seguimiento de los comunicados oficiales y solicitudes registradas por medio de Orfeo en el área de Eventos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0" w:line="240" w:lineRule="auto"/>
              <w:ind w:right="413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3"/>
              </w:tabs>
              <w:spacing w:after="0" w:before="0" w:line="240" w:lineRule="auto"/>
              <w:ind w:right="413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before="2" w:lineRule="auto"/>
              <w:ind w:left="48" w:firstLine="0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Apoyé la realización de los formularios de entrevista técnica pendientes de los contratistas, realizando el seguimiento y la validación de los 4 formularios que aún no habían sido anexados.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4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>
            <w:tcBorders>
              <w:bottom w:color="0462c1" w:space="0" w:sz="8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8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siguiente link: </w:t>
            </w:r>
            <w:hyperlink r:id="rId8">
              <w:r w:rsidDel="00000000" w:rsidR="00000000" w:rsidRPr="00000000">
                <w:rPr>
                  <w:color w:val="0000ee"/>
                  <w:sz w:val="24"/>
                  <w:szCs w:val="24"/>
                  <w:u w:val="single"/>
                  <w:rtl w:val="0"/>
                </w:rPr>
                <w:t xml:space="preserve">DANIELA MOLINA URBANO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2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4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4" w:line="240" w:lineRule="auto"/>
              <w:ind w:left="8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680" w:top="1240" w:left="720" w:right="720" w:header="0" w:footer="487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54.0" w:type="dxa"/>
        <w:jc w:val="left"/>
        <w:tblInd w:w="46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796"/>
        <w:gridCol w:w="5958"/>
        <w:tblGridChange w:id="0">
          <w:tblGrid>
            <w:gridCol w:w="4796"/>
            <w:gridCol w:w="5958"/>
          </w:tblGrid>
        </w:tblGridChange>
      </w:tblGrid>
      <w:tr>
        <w:trPr>
          <w:cantSplit w:val="0"/>
          <w:trHeight w:val="2381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5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63894" cy="1500758"/>
                  <wp:effectExtent b="0" l="0" r="0" t="0"/>
                  <wp:docPr id="4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894" cy="15007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2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40" w:lineRule="auto"/>
              <w:ind w:left="0" w:right="0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4" w:line="240" w:lineRule="auto"/>
              <w:ind w:left="8" w:right="0" w:firstLine="0"/>
              <w:jc w:val="left"/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29/ago/2025</w:t>
            </w:r>
          </w:p>
        </w:tc>
      </w:tr>
    </w:tbl>
    <w:p w:rsidR="00000000" w:rsidDel="00000000" w:rsidP="00000000" w:rsidRDefault="00000000" w:rsidRPr="00000000" w14:paraId="0000008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1260" w:left="720" w:right="720" w:header="0" w:footer="48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6387656</wp:posOffset>
              </wp:positionH>
              <wp:positionV relativeFrom="paragraph">
                <wp:posOffset>9604516</wp:posOffset>
              </wp:positionV>
              <wp:extent cx="488315" cy="16637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6605" y="3701578"/>
                        <a:ext cx="4787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3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6387656</wp:posOffset>
              </wp:positionH>
              <wp:positionV relativeFrom="paragraph">
                <wp:posOffset>9604516</wp:posOffset>
              </wp:positionV>
              <wp:extent cx="488315" cy="166370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8315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54" w:hanging="445"/>
      </w:pPr>
      <w:rPr>
        <w:rFonts w:ascii="Arial" w:cs="Arial" w:eastAsia="Arial" w:hAnsi="Arial"/>
        <w:b w:val="0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529" w:hanging="445"/>
      </w:pPr>
      <w:rPr/>
    </w:lvl>
    <w:lvl w:ilvl="2">
      <w:start w:val="0"/>
      <w:numFmt w:val="bullet"/>
      <w:lvlText w:val="•"/>
      <w:lvlJc w:val="left"/>
      <w:pPr>
        <w:ind w:left="998" w:hanging="445"/>
      </w:pPr>
      <w:rPr/>
    </w:lvl>
    <w:lvl w:ilvl="3">
      <w:start w:val="0"/>
      <w:numFmt w:val="bullet"/>
      <w:lvlText w:val="•"/>
      <w:lvlJc w:val="left"/>
      <w:pPr>
        <w:ind w:left="1467" w:hanging="445.0000000000001"/>
      </w:pPr>
      <w:rPr/>
    </w:lvl>
    <w:lvl w:ilvl="4">
      <w:start w:val="0"/>
      <w:numFmt w:val="bullet"/>
      <w:lvlText w:val="•"/>
      <w:lvlJc w:val="left"/>
      <w:pPr>
        <w:ind w:left="1936" w:hanging="445"/>
      </w:pPr>
      <w:rPr/>
    </w:lvl>
    <w:lvl w:ilvl="5">
      <w:start w:val="0"/>
      <w:numFmt w:val="bullet"/>
      <w:lvlText w:val="•"/>
      <w:lvlJc w:val="left"/>
      <w:pPr>
        <w:ind w:left="2405" w:hanging="445"/>
      </w:pPr>
      <w:rPr/>
    </w:lvl>
    <w:lvl w:ilvl="6">
      <w:start w:val="0"/>
      <w:numFmt w:val="bullet"/>
      <w:lvlText w:val="•"/>
      <w:lvlJc w:val="left"/>
      <w:pPr>
        <w:ind w:left="2874" w:hanging="445"/>
      </w:pPr>
      <w:rPr/>
    </w:lvl>
    <w:lvl w:ilvl="7">
      <w:start w:val="0"/>
      <w:numFmt w:val="bullet"/>
      <w:lvlText w:val="•"/>
      <w:lvlJc w:val="left"/>
      <w:pPr>
        <w:ind w:left="3343" w:hanging="445"/>
      </w:pPr>
      <w:rPr/>
    </w:lvl>
    <w:lvl w:ilvl="8">
      <w:start w:val="0"/>
      <w:numFmt w:val="bullet"/>
      <w:lvlText w:val="•"/>
      <w:lvlJc w:val="left"/>
      <w:pPr>
        <w:ind w:left="3812" w:hanging="445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Arial" w:cs="Arial" w:eastAsia="Arial" w:hAnsi="Arial"/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hyperlink" Target="https://drive.google.com/drive/folders/15NaNzHaq9Pl_ma1-j99ED-639t79YC7_?usp=sharing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SPlcFbg2/WqKSTZH3sRujxeHfA==">CgMxLjA4AHIhMV9tVTFUS0gwV05tNUhKUjJ3U2xVQ1dpRUF1NkRBOU1z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2025-09-03T17:12:00Z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para Microsoft 365</vt:lpwstr>
  </property>
</Properties>
</file>